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574EC2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ЧПОУ «ОБНИНСКИЙ ГУМАНИТАРНЫЙ КОЛЛЕДЖ»</w:t>
      </w: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574EC2" w:rsidRPr="00574EC2" w:rsidRDefault="00574EC2" w:rsidP="00574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574EC2" w:rsidRPr="00574EC2" w:rsidRDefault="00574EC2" w:rsidP="00574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ЧПОУ</w:t>
      </w:r>
    </w:p>
    <w:p w:rsidR="00574EC2" w:rsidRPr="00574EC2" w:rsidRDefault="00574EC2" w:rsidP="00574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Обнинский</w:t>
      </w:r>
      <w:proofErr w:type="spellEnd"/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Гуманитарный Колледж»</w:t>
      </w:r>
    </w:p>
    <w:p w:rsidR="00574EC2" w:rsidRPr="00574EC2" w:rsidRDefault="00574EC2" w:rsidP="00574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</w:t>
      </w:r>
      <w:proofErr w:type="spellStart"/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Жарвис</w:t>
      </w:r>
      <w:proofErr w:type="spellEnd"/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К.С.</w:t>
      </w:r>
    </w:p>
    <w:p w:rsidR="00574EC2" w:rsidRPr="00574EC2" w:rsidRDefault="00574EC2" w:rsidP="00574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августа 2023 г.</w:t>
      </w:r>
    </w:p>
    <w:p w:rsidR="00574EC2" w:rsidRPr="00574EC2" w:rsidRDefault="00574EC2" w:rsidP="00574E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и введена в действие</w:t>
      </w: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78 от 28 августа 2023 г.</w:t>
      </w: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2"/>
          <w:lang w:eastAsia="ru-RU"/>
        </w:rPr>
      </w:pPr>
      <w:r w:rsidRPr="00574EC2">
        <w:rPr>
          <w:rFonts w:ascii="Times New Roman" w:eastAsia="Times New Roman" w:hAnsi="Times New Roman" w:cs="Times New Roman"/>
          <w:b/>
          <w:caps/>
          <w:sz w:val="36"/>
          <w:szCs w:val="32"/>
          <w:lang w:eastAsia="ru-RU"/>
        </w:rPr>
        <w:t>рабочая ПРОГРАММа УЧЕБНОЙ ДИСЦИПЛИНЫ</w:t>
      </w: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ЭКОНОМИКА ОРГАНИЗАЦИИ</w:t>
      </w: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574EC2" w:rsidRPr="00574EC2" w:rsidRDefault="00574EC2" w:rsidP="00574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специальности:</w:t>
      </w: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574EC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Квалификация базовой подготовки:</w:t>
      </w: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юрист</w:t>
      </w: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574EC2" w:rsidRPr="00574EC2" w:rsidRDefault="00574EC2" w:rsidP="00574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i/>
          <w:sz w:val="32"/>
          <w:szCs w:val="24"/>
          <w:lang w:eastAsia="ru-RU"/>
        </w:rPr>
        <w:t>Форма обучения:</w:t>
      </w:r>
      <w:r w:rsidRPr="00574EC2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574EC2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  <w:t>очная</w:t>
      </w: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C2" w:rsidRPr="00574EC2" w:rsidRDefault="00574EC2" w:rsidP="00574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г.Обнинск</w:t>
      </w:r>
      <w:proofErr w:type="spellEnd"/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</w:t>
      </w: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74EC2" w:rsidRPr="00574EC2" w:rsidRDefault="00574EC2" w:rsidP="00574E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:rsidR="00574EC2" w:rsidRPr="00574EC2" w:rsidRDefault="00574EC2" w:rsidP="00574E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 (Зарегистрировано в Минюсте России 29.07.2014 N 33324), утвержденным Приказом </w:t>
      </w:r>
      <w:proofErr w:type="spellStart"/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12.05.2014 N 508 (ред. от 13.07.2021)</w:t>
      </w:r>
    </w:p>
    <w:p w:rsidR="00574EC2" w:rsidRPr="00574EC2" w:rsidRDefault="00574EC2" w:rsidP="00574E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C2" w:rsidRPr="00574EC2" w:rsidRDefault="00574EC2" w:rsidP="00574EC2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</w:t>
      </w:r>
      <w:proofErr w:type="spellStart"/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Обнинский</w:t>
      </w:r>
      <w:proofErr w:type="spellEnd"/>
      <w:r w:rsidRPr="0057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Гуманитарный Колледж»</w:t>
      </w:r>
    </w:p>
    <w:p w:rsidR="00574EC2" w:rsidRPr="00574EC2" w:rsidRDefault="00574EC2" w:rsidP="00574E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B7707" w:rsidRPr="00CB7707" w:rsidRDefault="00CB7707" w:rsidP="00CB770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707" w:rsidRPr="00CB7707" w:rsidRDefault="00CB7707" w:rsidP="00CB77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ОДОБРЕНА предметной (цикловой)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социально-экономических</w:t>
      </w: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дисциплин.     </w:t>
      </w:r>
    </w:p>
    <w:p w:rsidR="00574EC2" w:rsidRPr="00574EC2" w:rsidRDefault="00574EC2" w:rsidP="00574EC2">
      <w:pPr>
        <w:tabs>
          <w:tab w:val="left" w:pos="5715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 от «28» августа 2023г.</w:t>
      </w:r>
    </w:p>
    <w:p w:rsidR="00CB7707" w:rsidRDefault="00CB7707" w:rsidP="00CB7707">
      <w:pPr>
        <w:tabs>
          <w:tab w:val="left" w:pos="5715"/>
        </w:tabs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7707" w:rsidRPr="00CB7707" w:rsidRDefault="00CB7707" w:rsidP="00CB7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B7707" w:rsidRPr="00CB7707" w:rsidRDefault="00CB7707" w:rsidP="00CB7707">
      <w:pPr>
        <w:suppressAutoHyphens/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CB7707" w:rsidRPr="00CB7707" w:rsidRDefault="00CB7707" w:rsidP="00CB770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7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_________________________________/</w:t>
      </w: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74EC2">
        <w:rPr>
          <w:rFonts w:ascii="Times New Roman" w:eastAsia="Times New Roman" w:hAnsi="Times New Roman" w:cs="Times New Roman"/>
          <w:sz w:val="28"/>
          <w:szCs w:val="28"/>
          <w:lang w:eastAsia="ar-SA"/>
        </w:rPr>
        <w:t>Аброськина</w:t>
      </w:r>
      <w:proofErr w:type="spellEnd"/>
      <w:r w:rsidR="00574E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Ю.Н.</w:t>
      </w:r>
      <w:r w:rsidRPr="00CB7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</w:p>
    <w:p w:rsidR="00CB7707" w:rsidRPr="00CB7707" w:rsidRDefault="00CB7707" w:rsidP="00CB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201F4" w:rsidRDefault="00B201F4" w:rsidP="00B201F4">
      <w:pPr>
        <w:ind w:firstLine="709"/>
        <w:jc w:val="both"/>
        <w:rPr>
          <w:sz w:val="28"/>
          <w:szCs w:val="28"/>
        </w:rPr>
      </w:pPr>
    </w:p>
    <w:p w:rsidR="00EB6A65" w:rsidRPr="00EB6A65" w:rsidRDefault="00EB6A65" w:rsidP="00EB6A6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B6A65">
        <w:rPr>
          <w:rFonts w:ascii="Times New Roman" w:hAnsi="Times New Roman" w:cs="Times New Roman"/>
          <w:color w:val="000000" w:themeColor="text1"/>
        </w:rPr>
        <w:lastRenderedPageBreak/>
        <w:t>СОДЕРЖАНИЕ</w:t>
      </w:r>
    </w:p>
    <w:tbl>
      <w:tblPr>
        <w:tblpPr w:leftFromText="180" w:rightFromText="180" w:vertAnchor="page" w:horzAnchor="margin" w:tblpXSpec="right" w:tblpY="2005"/>
        <w:tblW w:w="9747" w:type="dxa"/>
        <w:tblLook w:val="01E0" w:firstRow="1" w:lastRow="1" w:firstColumn="1" w:lastColumn="1" w:noHBand="0" w:noVBand="0"/>
      </w:tblPr>
      <w:tblGrid>
        <w:gridCol w:w="8817"/>
        <w:gridCol w:w="930"/>
      </w:tblGrid>
      <w:tr w:rsidR="00574EC2" w:rsidRPr="00574EC2" w:rsidTr="00574EC2"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ДИСЦИПЛИНЫ……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рабочей программы………………………….........................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программы………………………………………………………..........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учебной дисциплины…………………………………………</w:t>
            </w:r>
            <w:proofErr w:type="gramStart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Рекомендуемое количество часов на освоение рабочей программы учебной дисциплины…………………………………………………………………………</w:t>
            </w:r>
            <w:proofErr w:type="gramStart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574EC2" w:rsidRPr="00574EC2" w:rsidTr="00574EC2">
        <w:trPr>
          <w:trHeight w:val="287"/>
        </w:trPr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ДИСЦИПЛИНЫ…………..</w:t>
            </w:r>
          </w:p>
        </w:tc>
        <w:tc>
          <w:tcPr>
            <w:tcW w:w="930" w:type="dxa"/>
            <w:shd w:val="clear" w:color="auto" w:fill="auto"/>
          </w:tcPr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74EC2" w:rsidRPr="00574EC2" w:rsidTr="00574EC2"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2.1. О</w:t>
            </w: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учебной дисциплины и виды учебной работы………………………</w:t>
            </w:r>
            <w:proofErr w:type="gramStart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EC2" w:rsidRPr="00574EC2" w:rsidRDefault="00574EC2" w:rsidP="00574E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 т</w:t>
            </w: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 план и содержание дисциплины……………………………………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EC2" w:rsidRPr="00574EC2" w:rsidTr="00574EC2">
        <w:trPr>
          <w:trHeight w:val="1125"/>
        </w:trPr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numPr>
                <w:ilvl w:val="0"/>
                <w:numId w:val="9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дисциплины…………………</w:t>
            </w:r>
          </w:p>
          <w:p w:rsidR="00574EC2" w:rsidRPr="00574EC2" w:rsidRDefault="00574EC2" w:rsidP="00574EC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 Т</w:t>
            </w: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4EC2" w:rsidRPr="00574EC2" w:rsidRDefault="00574EC2" w:rsidP="0057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Информационное обеспечение обучения…………………………………………..</w:t>
            </w:r>
          </w:p>
        </w:tc>
        <w:tc>
          <w:tcPr>
            <w:tcW w:w="930" w:type="dxa"/>
            <w:shd w:val="clear" w:color="auto" w:fill="auto"/>
          </w:tcPr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4EC2" w:rsidRPr="00574EC2" w:rsidTr="00574EC2"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numPr>
                <w:ilvl w:val="0"/>
                <w:numId w:val="9"/>
              </w:numPr>
              <w:tabs>
                <w:tab w:val="num" w:pos="567"/>
              </w:tabs>
              <w:suppressAutoHyphens/>
              <w:autoSpaceDE w:val="0"/>
              <w:autoSpaceDN w:val="0"/>
              <w:spacing w:after="0" w:line="240" w:lineRule="auto"/>
              <w:ind w:left="0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74E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дисциплины…………………………………………………………………………</w:t>
            </w:r>
          </w:p>
          <w:p w:rsidR="00574EC2" w:rsidRPr="00574EC2" w:rsidRDefault="00574EC2" w:rsidP="00574EC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4EC2" w:rsidRPr="00574EC2" w:rsidRDefault="00356F16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74EC2" w:rsidRPr="00574EC2" w:rsidTr="00574EC2">
        <w:tc>
          <w:tcPr>
            <w:tcW w:w="8817" w:type="dxa"/>
            <w:shd w:val="clear" w:color="auto" w:fill="auto"/>
          </w:tcPr>
          <w:p w:rsidR="00574EC2" w:rsidRPr="00574EC2" w:rsidRDefault="00574EC2" w:rsidP="00574EC2">
            <w:pPr>
              <w:keepNext/>
              <w:tabs>
                <w:tab w:val="num" w:pos="567"/>
              </w:tabs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574EC2" w:rsidRPr="00574EC2" w:rsidRDefault="00574EC2" w:rsidP="00574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01F4" w:rsidRPr="003826D3" w:rsidRDefault="00B201F4" w:rsidP="00B201F4">
      <w:pPr>
        <w:tabs>
          <w:tab w:val="left" w:pos="-3119"/>
        </w:tabs>
        <w:ind w:firstLine="709"/>
        <w:jc w:val="both"/>
        <w:rPr>
          <w:sz w:val="28"/>
          <w:szCs w:val="28"/>
        </w:rPr>
      </w:pPr>
    </w:p>
    <w:p w:rsidR="00B201F4" w:rsidRPr="003826D3" w:rsidRDefault="00B201F4" w:rsidP="00B201F4">
      <w:pPr>
        <w:ind w:firstLine="709"/>
        <w:jc w:val="both"/>
        <w:rPr>
          <w:sz w:val="28"/>
          <w:szCs w:val="28"/>
        </w:rPr>
      </w:pPr>
      <w:r w:rsidRPr="003826D3">
        <w:rPr>
          <w:sz w:val="28"/>
          <w:szCs w:val="28"/>
        </w:rPr>
        <w:br w:type="page"/>
      </w:r>
    </w:p>
    <w:p w:rsidR="00B201F4" w:rsidRPr="00EC4BFD" w:rsidRDefault="00B201F4" w:rsidP="00EC4BFD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279516012"/>
      <w:r w:rsidRPr="00EC4BFD">
        <w:rPr>
          <w:rFonts w:ascii="Times New Roman" w:hAnsi="Times New Roman" w:cs="Times New Roman"/>
          <w:color w:val="auto"/>
        </w:rPr>
        <w:lastRenderedPageBreak/>
        <w:t>ПАСПОРТ ПРИМЕРНОЙ ПРОГРАММЫ УЧЕБНОЙ ДИСЦИПЛИНЫ</w:t>
      </w:r>
      <w:bookmarkEnd w:id="1"/>
    </w:p>
    <w:p w:rsidR="00B201F4" w:rsidRPr="00574EC2" w:rsidRDefault="00574EC2" w:rsidP="00EC4BFD">
      <w:pPr>
        <w:tabs>
          <w:tab w:val="left" w:pos="-31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C2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B201F4" w:rsidRPr="00574EC2" w:rsidRDefault="00B201F4" w:rsidP="00EC4BFD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01F4" w:rsidRDefault="00574EC2" w:rsidP="00574EC2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279516013"/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B201F4" w:rsidRPr="00574EC2">
        <w:rPr>
          <w:rFonts w:ascii="Times New Roman" w:hAnsi="Times New Roman" w:cs="Times New Roman"/>
          <w:color w:val="auto"/>
          <w:sz w:val="24"/>
          <w:szCs w:val="24"/>
        </w:rPr>
        <w:t>Область применения программы</w:t>
      </w:r>
      <w:bookmarkEnd w:id="2"/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74EC2">
        <w:rPr>
          <w:rFonts w:ascii="Times New Roman" w:eastAsia="Times New Roman" w:hAnsi="Times New Roman" w:cs="Times New Roman"/>
          <w:sz w:val="24"/>
          <w:szCs w:val="26"/>
          <w:lang w:eastAsia="ar-SA"/>
        </w:rPr>
        <w:t>Рабочая программа учебной дисциплины «</w:t>
      </w:r>
      <w:r w:rsidRPr="00574EC2">
        <w:rPr>
          <w:rFonts w:ascii="Times New Roman" w:eastAsia="Times New Roman" w:hAnsi="Times New Roman" w:cs="Times New Roman"/>
          <w:sz w:val="24"/>
          <w:szCs w:val="28"/>
          <w:lang w:eastAsia="ar-SA"/>
        </w:rPr>
        <w:t>Экономика организации</w:t>
      </w:r>
      <w:r w:rsidRPr="00574E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» является частью программы подготовки специалистов среднего звена (ППССЗ) в соответствии с ФГОС СПО специальности 40.02.01 Право и организация социального обеспечения. </w:t>
      </w: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74EC2">
        <w:rPr>
          <w:rFonts w:ascii="Times New Roman" w:eastAsia="Times New Roman" w:hAnsi="Times New Roman" w:cs="Times New Roman"/>
          <w:sz w:val="24"/>
          <w:szCs w:val="26"/>
          <w:lang w:eastAsia="ar-SA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574EC2">
        <w:rPr>
          <w:rFonts w:ascii="Times New Roman" w:eastAsia="Times New Roman" w:hAnsi="Times New Roman" w:cs="Times New Roman"/>
          <w:sz w:val="24"/>
          <w:szCs w:val="26"/>
          <w:lang w:eastAsia="ar-SA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:rsidR="00574EC2" w:rsidRPr="00574EC2" w:rsidRDefault="00574EC2" w:rsidP="00574EC2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279516014"/>
    </w:p>
    <w:p w:rsidR="00B201F4" w:rsidRPr="00574EC2" w:rsidRDefault="00574EC2" w:rsidP="00574EC2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r w:rsidR="00B201F4" w:rsidRPr="00574EC2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основной образовательной программы:</w:t>
      </w:r>
      <w:bookmarkEnd w:id="3"/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4" w:name="_Toc279516015"/>
      <w:r w:rsidRPr="00574E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Учебная дисциплина «Экономика организации» входит в состав цикла профессиональных дисциплин. </w:t>
      </w:r>
    </w:p>
    <w:p w:rsidR="00574EC2" w:rsidRPr="00574EC2" w:rsidRDefault="00574EC2" w:rsidP="00574EC2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201F4" w:rsidRPr="00574EC2" w:rsidRDefault="00574EC2" w:rsidP="00574EC2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="00B201F4" w:rsidRPr="00574EC2">
        <w:rPr>
          <w:rFonts w:ascii="Times New Roman" w:hAnsi="Times New Roman" w:cs="Times New Roman"/>
          <w:color w:val="auto"/>
          <w:sz w:val="24"/>
          <w:szCs w:val="24"/>
        </w:rPr>
        <w:t>Цели и задачи дисциплины – требования к результатам освоения дисциплины:</w:t>
      </w:r>
      <w:bookmarkEnd w:id="4"/>
    </w:p>
    <w:p w:rsidR="00574EC2" w:rsidRP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EC2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обучающийся должен уметь: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рассчитывать основные технико-экономические показатели деятельности организации в соответствии с принятой методологией;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оценивать эффективность использования основных ресурсов организации. </w:t>
      </w:r>
    </w:p>
    <w:p w:rsidR="00574EC2" w:rsidRP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EC2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освоения дисциплины обучающийся должен знать: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состав и содержание материально-технических, трудовых и финансовых ресурсов организации;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основные аспекты развития организаций как хозяйствующих субъектов в рыночной экономике; </w:t>
      </w:r>
    </w:p>
    <w:p w:rsidR="00574EC2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˗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</w:t>
      </w:r>
    </w:p>
    <w:p w:rsidR="00EC4BFD" w:rsidRDefault="00574EC2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˗ экономику социальной сферы и ее особенности.</w:t>
      </w:r>
    </w:p>
    <w:p w:rsidR="00EB6A65" w:rsidRPr="00574EC2" w:rsidRDefault="00EB6A65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EC2">
        <w:rPr>
          <w:rFonts w:ascii="Times New Roman" w:hAnsi="Times New Roman" w:cs="Times New Roman"/>
          <w:b/>
          <w:sz w:val="24"/>
          <w:szCs w:val="24"/>
        </w:rPr>
        <w:t>ОК, на которые ориентировано содержание учебной дисциплины «Экономика организации»:</w:t>
      </w:r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bookmarkStart w:id="5" w:name="_Toc279516016"/>
      <w:r w:rsidRPr="00574EC2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r w:rsidRPr="00574EC2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r w:rsidRPr="00574EC2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74EC2" w:rsidRPr="00574EC2" w:rsidRDefault="00574EC2" w:rsidP="00574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4EC2">
        <w:rPr>
          <w:rFonts w:ascii="Times New Roman" w:hAnsi="Times New Roman" w:cs="Times New Roman"/>
          <w:b/>
          <w:sz w:val="24"/>
          <w:szCs w:val="24"/>
        </w:rPr>
        <w:t>К, на которые ориентировано содержание учебной дисциплины «Экономика организации»:</w:t>
      </w:r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r w:rsidRPr="00574EC2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</w:p>
    <w:p w:rsidR="00B201F4" w:rsidRPr="00574EC2" w:rsidRDefault="00574EC2" w:rsidP="00574EC2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4EC2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1.4.</w:t>
      </w:r>
      <w:r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B201F4" w:rsidRPr="00574EC2">
        <w:rPr>
          <w:rFonts w:ascii="Times New Roman" w:hAnsi="Times New Roman" w:cs="Times New Roman"/>
          <w:color w:val="auto"/>
          <w:sz w:val="24"/>
          <w:szCs w:val="24"/>
        </w:rPr>
        <w:t>Рекомендуемое количество часов на освоение программы дисциплины:</w:t>
      </w:r>
      <w:bookmarkEnd w:id="5"/>
    </w:p>
    <w:p w:rsidR="00B201F4" w:rsidRPr="00574EC2" w:rsidRDefault="00B201F4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2F4E07" w:rsidRPr="00574EC2">
        <w:rPr>
          <w:rFonts w:ascii="Times New Roman" w:hAnsi="Times New Roman" w:cs="Times New Roman"/>
          <w:sz w:val="24"/>
          <w:szCs w:val="24"/>
        </w:rPr>
        <w:t>–</w:t>
      </w:r>
      <w:r w:rsidRPr="00574EC2">
        <w:rPr>
          <w:rFonts w:ascii="Times New Roman" w:hAnsi="Times New Roman" w:cs="Times New Roman"/>
          <w:sz w:val="24"/>
          <w:szCs w:val="24"/>
        </w:rPr>
        <w:t xml:space="preserve"> </w:t>
      </w:r>
      <w:r w:rsidR="00EB6A65" w:rsidRPr="00574EC2">
        <w:rPr>
          <w:rFonts w:ascii="Times New Roman" w:hAnsi="Times New Roman" w:cs="Times New Roman"/>
          <w:i/>
          <w:sz w:val="24"/>
          <w:szCs w:val="24"/>
          <w:u w:val="single"/>
        </w:rPr>
        <w:t>114</w:t>
      </w:r>
      <w:r w:rsidR="002F4E07" w:rsidRPr="00574EC2">
        <w:rPr>
          <w:rFonts w:ascii="Times New Roman" w:hAnsi="Times New Roman" w:cs="Times New Roman"/>
          <w:sz w:val="24"/>
          <w:szCs w:val="24"/>
        </w:rPr>
        <w:t xml:space="preserve"> </w:t>
      </w:r>
      <w:r w:rsidRPr="00574EC2">
        <w:rPr>
          <w:rFonts w:ascii="Times New Roman" w:hAnsi="Times New Roman" w:cs="Times New Roman"/>
          <w:sz w:val="24"/>
          <w:szCs w:val="24"/>
        </w:rPr>
        <w:t>час</w:t>
      </w:r>
      <w:r w:rsidR="00E644E6" w:rsidRPr="00574EC2">
        <w:rPr>
          <w:rFonts w:ascii="Times New Roman" w:hAnsi="Times New Roman" w:cs="Times New Roman"/>
          <w:sz w:val="24"/>
          <w:szCs w:val="24"/>
        </w:rPr>
        <w:t>ов</w:t>
      </w:r>
      <w:r w:rsidRPr="00574E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201F4" w:rsidRPr="00574EC2" w:rsidRDefault="00B201F4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F4E07" w:rsidRPr="00574EC2">
        <w:rPr>
          <w:rFonts w:ascii="Times New Roman" w:hAnsi="Times New Roman" w:cs="Times New Roman"/>
          <w:sz w:val="24"/>
          <w:szCs w:val="24"/>
        </w:rPr>
        <w:t xml:space="preserve">чебной нагрузки обучающегося – </w:t>
      </w:r>
      <w:r w:rsidR="00EB6A65" w:rsidRPr="00574EC2">
        <w:rPr>
          <w:rFonts w:ascii="Times New Roman" w:hAnsi="Times New Roman" w:cs="Times New Roman"/>
          <w:i/>
          <w:sz w:val="24"/>
          <w:szCs w:val="24"/>
          <w:u w:val="single"/>
        </w:rPr>
        <w:t>76</w:t>
      </w:r>
      <w:r w:rsidR="002F4E07" w:rsidRPr="00574EC2">
        <w:rPr>
          <w:rFonts w:ascii="Times New Roman" w:hAnsi="Times New Roman" w:cs="Times New Roman"/>
          <w:sz w:val="24"/>
          <w:szCs w:val="24"/>
        </w:rPr>
        <w:t xml:space="preserve"> </w:t>
      </w:r>
      <w:r w:rsidRPr="00574EC2">
        <w:rPr>
          <w:rFonts w:ascii="Times New Roman" w:hAnsi="Times New Roman" w:cs="Times New Roman"/>
          <w:sz w:val="24"/>
          <w:szCs w:val="24"/>
        </w:rPr>
        <w:t>час</w:t>
      </w:r>
      <w:r w:rsidR="00EC4BFD" w:rsidRPr="00574EC2">
        <w:rPr>
          <w:rFonts w:ascii="Times New Roman" w:hAnsi="Times New Roman" w:cs="Times New Roman"/>
          <w:sz w:val="24"/>
          <w:szCs w:val="24"/>
        </w:rPr>
        <w:t>ов</w:t>
      </w:r>
      <w:r w:rsidRPr="00574EC2">
        <w:rPr>
          <w:rFonts w:ascii="Times New Roman" w:hAnsi="Times New Roman" w:cs="Times New Roman"/>
          <w:sz w:val="24"/>
          <w:szCs w:val="24"/>
        </w:rPr>
        <w:t>;</w:t>
      </w:r>
    </w:p>
    <w:p w:rsidR="00B201F4" w:rsidRPr="00574EC2" w:rsidRDefault="00B201F4" w:rsidP="0057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574EC2">
        <w:rPr>
          <w:rFonts w:ascii="Times New Roman" w:hAnsi="Times New Roman" w:cs="Times New Roman"/>
          <w:sz w:val="24"/>
          <w:szCs w:val="24"/>
        </w:rPr>
        <w:t xml:space="preserve"> – </w:t>
      </w:r>
      <w:r w:rsidR="00EB6A65" w:rsidRPr="00574EC2">
        <w:rPr>
          <w:rFonts w:ascii="Times New Roman" w:hAnsi="Times New Roman" w:cs="Times New Roman"/>
          <w:i/>
          <w:sz w:val="24"/>
          <w:szCs w:val="24"/>
          <w:u w:val="single"/>
        </w:rPr>
        <w:t>38</w:t>
      </w:r>
      <w:r w:rsidRPr="00574E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4EC2">
        <w:rPr>
          <w:rFonts w:ascii="Times New Roman" w:hAnsi="Times New Roman" w:cs="Times New Roman"/>
          <w:sz w:val="24"/>
          <w:szCs w:val="24"/>
        </w:rPr>
        <w:t>час</w:t>
      </w:r>
      <w:r w:rsidR="00EB6A65" w:rsidRPr="00574EC2">
        <w:rPr>
          <w:rFonts w:ascii="Times New Roman" w:hAnsi="Times New Roman" w:cs="Times New Roman"/>
          <w:sz w:val="24"/>
          <w:szCs w:val="24"/>
        </w:rPr>
        <w:t>ов</w:t>
      </w:r>
      <w:r w:rsidRPr="00574EC2">
        <w:rPr>
          <w:rFonts w:ascii="Times New Roman" w:hAnsi="Times New Roman" w:cs="Times New Roman"/>
          <w:sz w:val="24"/>
          <w:szCs w:val="24"/>
        </w:rPr>
        <w:t>.</w:t>
      </w:r>
    </w:p>
    <w:p w:rsidR="00B201F4" w:rsidRPr="00574EC2" w:rsidRDefault="00B201F4" w:rsidP="00574EC2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74EC2">
        <w:rPr>
          <w:color w:val="FF0000"/>
          <w:sz w:val="24"/>
          <w:szCs w:val="24"/>
        </w:rPr>
        <w:br w:type="page"/>
      </w:r>
      <w:bookmarkStart w:id="6" w:name="_Toc279516017"/>
      <w:r w:rsidR="00574EC2" w:rsidRPr="00574EC2">
        <w:rPr>
          <w:rFonts w:ascii="Times New Roman" w:hAnsi="Times New Roman" w:cs="Times New Roman"/>
          <w:b/>
          <w:sz w:val="28"/>
          <w:szCs w:val="24"/>
        </w:rPr>
        <w:lastRenderedPageBreak/>
        <w:t>2.</w:t>
      </w:r>
      <w:r w:rsidR="00574EC2">
        <w:rPr>
          <w:color w:val="FF0000"/>
          <w:sz w:val="24"/>
          <w:szCs w:val="24"/>
        </w:rPr>
        <w:t xml:space="preserve"> </w:t>
      </w:r>
      <w:r w:rsidRPr="00574EC2">
        <w:rPr>
          <w:rFonts w:ascii="Times New Roman" w:hAnsi="Times New Roman" w:cs="Times New Roman"/>
          <w:b/>
          <w:sz w:val="28"/>
        </w:rPr>
        <w:t>СТРУКТУРА И ПРИМЕРНОЕ СОДЕРЖАНИЕ УЧЕБНОЙ ДИСЦИПЛИНЫ</w:t>
      </w:r>
      <w:bookmarkEnd w:id="6"/>
    </w:p>
    <w:p w:rsidR="00B201F4" w:rsidRDefault="00574EC2" w:rsidP="00574EC2">
      <w:pPr>
        <w:pStyle w:val="1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2.1. </w:t>
      </w:r>
      <w:r w:rsidR="00B201F4" w:rsidRPr="00EC4BFD">
        <w:rPr>
          <w:rFonts w:ascii="Times New Roman" w:hAnsi="Times New Roman" w:cs="Times New Roman"/>
          <w:color w:val="auto"/>
        </w:rPr>
        <w:t>Объем учебной дисциплины и виды учебной работы</w:t>
      </w:r>
    </w:p>
    <w:p w:rsidR="00574EC2" w:rsidRPr="00574EC2" w:rsidRDefault="00574EC2" w:rsidP="00574E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36"/>
        <w:gridCol w:w="1993"/>
      </w:tblGrid>
      <w:tr w:rsidR="00B201F4" w:rsidRPr="00EC4BFD" w:rsidTr="00574EC2">
        <w:trPr>
          <w:trHeight w:val="591"/>
        </w:trPr>
        <w:tc>
          <w:tcPr>
            <w:tcW w:w="7636" w:type="dxa"/>
            <w:vAlign w:val="center"/>
          </w:tcPr>
          <w:p w:rsidR="00B201F4" w:rsidRPr="00EC4BFD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93" w:type="dxa"/>
            <w:vAlign w:val="center"/>
          </w:tcPr>
          <w:p w:rsidR="00B201F4" w:rsidRPr="00EC4BFD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BF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201F4" w:rsidRPr="00EC4BFD" w:rsidTr="00574EC2">
        <w:trPr>
          <w:trHeight w:val="557"/>
        </w:trPr>
        <w:tc>
          <w:tcPr>
            <w:tcW w:w="7636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B201F4" w:rsidRPr="00EC4BFD" w:rsidTr="00574EC2">
        <w:trPr>
          <w:trHeight w:val="409"/>
        </w:trPr>
        <w:tc>
          <w:tcPr>
            <w:tcW w:w="7636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B201F4" w:rsidRPr="00EC4BFD" w:rsidTr="00574EC2">
        <w:tc>
          <w:tcPr>
            <w:tcW w:w="7636" w:type="dxa"/>
          </w:tcPr>
          <w:p w:rsidR="00B201F4" w:rsidRPr="00EB6A65" w:rsidRDefault="00574EC2" w:rsidP="0089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01F4" w:rsidRPr="00EB6A65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993" w:type="dxa"/>
          </w:tcPr>
          <w:p w:rsidR="00B201F4" w:rsidRPr="00EC4BFD" w:rsidRDefault="00B201F4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F4" w:rsidRPr="00EC4BFD" w:rsidTr="00574EC2">
        <w:trPr>
          <w:trHeight w:val="505"/>
        </w:trPr>
        <w:tc>
          <w:tcPr>
            <w:tcW w:w="7636" w:type="dxa"/>
          </w:tcPr>
          <w:p w:rsidR="00B201F4" w:rsidRPr="00EB6A65" w:rsidRDefault="00574EC2" w:rsidP="00894237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01F4" w:rsidRPr="00EB6A65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993" w:type="dxa"/>
          </w:tcPr>
          <w:p w:rsidR="00B201F4" w:rsidRPr="00EC4BFD" w:rsidRDefault="00EC4BFD" w:rsidP="002F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01F4" w:rsidRPr="00EC4BFD" w:rsidTr="00574EC2">
        <w:trPr>
          <w:trHeight w:val="555"/>
        </w:trPr>
        <w:tc>
          <w:tcPr>
            <w:tcW w:w="7636" w:type="dxa"/>
          </w:tcPr>
          <w:p w:rsidR="00B201F4" w:rsidRPr="00EB6A65" w:rsidRDefault="00B201F4" w:rsidP="00894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учащегося (всего)</w:t>
            </w:r>
          </w:p>
        </w:tc>
        <w:tc>
          <w:tcPr>
            <w:tcW w:w="1993" w:type="dxa"/>
          </w:tcPr>
          <w:p w:rsidR="00B201F4" w:rsidRPr="00EB6A65" w:rsidRDefault="00EB6A65" w:rsidP="002F4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B4536A" w:rsidRPr="00EC4BFD" w:rsidTr="00574EC2">
        <w:trPr>
          <w:trHeight w:val="563"/>
        </w:trPr>
        <w:tc>
          <w:tcPr>
            <w:tcW w:w="9629" w:type="dxa"/>
            <w:gridSpan w:val="2"/>
          </w:tcPr>
          <w:p w:rsidR="00B4536A" w:rsidRPr="00EC4BFD" w:rsidRDefault="00B4536A" w:rsidP="00B45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A65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экзамена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4 семестре</w:t>
            </w:r>
          </w:p>
        </w:tc>
      </w:tr>
    </w:tbl>
    <w:p w:rsidR="00B201F4" w:rsidRPr="00EC4BFD" w:rsidRDefault="00B201F4" w:rsidP="00B201F4">
      <w:pPr>
        <w:rPr>
          <w:sz w:val="28"/>
          <w:szCs w:val="28"/>
        </w:rPr>
      </w:pPr>
    </w:p>
    <w:p w:rsidR="00B201F4" w:rsidRPr="00EC4BFD" w:rsidRDefault="00B201F4" w:rsidP="00B201F4">
      <w:pPr>
        <w:rPr>
          <w:sz w:val="28"/>
          <w:szCs w:val="28"/>
        </w:rPr>
      </w:pPr>
    </w:p>
    <w:p w:rsidR="00B201F4" w:rsidRPr="00EC4BFD" w:rsidRDefault="00B201F4" w:rsidP="00B201F4">
      <w:pPr>
        <w:rPr>
          <w:sz w:val="28"/>
          <w:szCs w:val="28"/>
        </w:rPr>
      </w:pPr>
      <w:r w:rsidRPr="00EC4BFD">
        <w:rPr>
          <w:sz w:val="28"/>
          <w:szCs w:val="28"/>
        </w:rPr>
        <w:br w:type="page"/>
      </w:r>
    </w:p>
    <w:p w:rsidR="00EC4BFD" w:rsidRPr="00634AC9" w:rsidRDefault="00840AEC" w:rsidP="00840AEC">
      <w:pPr>
        <w:pStyle w:val="1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lastRenderedPageBreak/>
        <w:t>2.2. Т</w:t>
      </w:r>
      <w:r w:rsidR="00B201F4" w:rsidRPr="00634AC9">
        <w:rPr>
          <w:rFonts w:ascii="Times New Roman" w:hAnsi="Times New Roman" w:cs="Times New Roman"/>
          <w:color w:val="auto"/>
        </w:rPr>
        <w:t>ематический план и содержание учебной дисциплины</w:t>
      </w:r>
    </w:p>
    <w:p w:rsidR="00B201F4" w:rsidRDefault="00E4578C" w:rsidP="00840AEC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34AC9">
        <w:rPr>
          <w:rFonts w:ascii="Times New Roman" w:hAnsi="Times New Roman" w:cs="Times New Roman"/>
          <w:color w:val="auto"/>
          <w:u w:val="single"/>
        </w:rPr>
        <w:t>Экономика организации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729"/>
        <w:gridCol w:w="1114"/>
      </w:tblGrid>
      <w:tr w:rsidR="00840AEC" w:rsidRPr="00EC4BFD" w:rsidTr="004A4673">
        <w:trPr>
          <w:trHeight w:val="360"/>
        </w:trPr>
        <w:tc>
          <w:tcPr>
            <w:tcW w:w="2552" w:type="dxa"/>
            <w:shd w:val="clear" w:color="auto" w:fill="A6A6A6" w:themeFill="background1" w:themeFillShade="A6"/>
            <w:vAlign w:val="center"/>
            <w:hideMark/>
          </w:tcPr>
          <w:p w:rsidR="00840AEC" w:rsidRPr="00B4536A" w:rsidRDefault="00840AEC" w:rsidP="0084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36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095" w:type="dxa"/>
            <w:shd w:val="clear" w:color="auto" w:fill="A6A6A6" w:themeFill="background1" w:themeFillShade="A6"/>
            <w:vAlign w:val="center"/>
          </w:tcPr>
          <w:p w:rsidR="00840AEC" w:rsidRPr="00B4536A" w:rsidRDefault="00840AEC" w:rsidP="0084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36A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</w:t>
            </w:r>
          </w:p>
        </w:tc>
        <w:tc>
          <w:tcPr>
            <w:tcW w:w="729" w:type="dxa"/>
            <w:shd w:val="clear" w:color="auto" w:fill="A6A6A6" w:themeFill="background1" w:themeFillShade="A6"/>
            <w:vAlign w:val="center"/>
            <w:hideMark/>
          </w:tcPr>
          <w:p w:rsidR="00840AEC" w:rsidRPr="00B4536A" w:rsidRDefault="00840AEC" w:rsidP="0084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36A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114" w:type="dxa"/>
            <w:shd w:val="clear" w:color="auto" w:fill="A6A6A6"/>
          </w:tcPr>
          <w:p w:rsidR="00840AEC" w:rsidRPr="00AD5FAC" w:rsidRDefault="00840AEC" w:rsidP="00840AEC">
            <w:pPr>
              <w:pStyle w:val="af0"/>
              <w:jc w:val="center"/>
              <w:rPr>
                <w:b/>
              </w:rPr>
            </w:pPr>
            <w:r w:rsidRPr="004857E0">
              <w:rPr>
                <w:b/>
                <w:bCs/>
                <w:sz w:val="20"/>
                <w:szCs w:val="20"/>
              </w:rPr>
              <w:t>Формируемые компетенции</w:t>
            </w:r>
          </w:p>
        </w:tc>
      </w:tr>
      <w:tr w:rsidR="00B4536A" w:rsidRPr="00EC4BFD" w:rsidTr="00840AEC">
        <w:trPr>
          <w:trHeight w:val="360"/>
        </w:trPr>
        <w:tc>
          <w:tcPr>
            <w:tcW w:w="1049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4536A" w:rsidRPr="00B4536A" w:rsidRDefault="00B4536A" w:rsidP="004A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 семестр</w:t>
            </w:r>
          </w:p>
        </w:tc>
      </w:tr>
      <w:tr w:rsidR="00EC4BFD" w:rsidRPr="00EC4BFD" w:rsidTr="004A4673">
        <w:trPr>
          <w:trHeight w:val="1661"/>
        </w:trPr>
        <w:tc>
          <w:tcPr>
            <w:tcW w:w="2552" w:type="dxa"/>
            <w:shd w:val="clear" w:color="auto" w:fill="auto"/>
            <w:noWrap/>
            <w:hideMark/>
          </w:tcPr>
          <w:p w:rsidR="00EC4BFD" w:rsidRPr="00E20A7A" w:rsidRDefault="00F56EF9" w:rsidP="00EC4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4BFD"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Роль и сущность экономики.</w:t>
            </w:r>
          </w:p>
          <w:p w:rsidR="00EC4BFD" w:rsidRPr="00EC4BFD" w:rsidRDefault="00EC4BFD" w:rsidP="00EC4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Экономические основы функционирования </w:t>
            </w: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E2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</w:tcPr>
          <w:p w:rsidR="00EC4BFD" w:rsidRPr="00EC4BFD" w:rsidRDefault="00EC4BFD" w:rsidP="0084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предмета экономика организации. Эволюция развития экономической науки. Главные вопросы экономики. Факторы современного производства. Экономические отношения в обществе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BF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и динамика роста национального хозяйства.</w:t>
            </w:r>
            <w:r w:rsidRPr="00EC4B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предмета для овладения профессией.</w:t>
            </w:r>
          </w:p>
        </w:tc>
        <w:tc>
          <w:tcPr>
            <w:tcW w:w="729" w:type="dxa"/>
            <w:shd w:val="clear" w:color="auto" w:fill="auto"/>
            <w:noWrap/>
            <w:hideMark/>
          </w:tcPr>
          <w:p w:rsidR="00EC4BFD" w:rsidRPr="00EC4BFD" w:rsidRDefault="00634AC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4BFD" w:rsidRPr="00EC4BFD" w:rsidRDefault="00EC4BFD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noWrap/>
          </w:tcPr>
          <w:p w:rsidR="00EC4BFD" w:rsidRPr="00576674" w:rsidRDefault="00576674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742E16" w:rsidRPr="00EC4BFD" w:rsidTr="00576674">
        <w:trPr>
          <w:trHeight w:val="469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742E16" w:rsidRPr="00EC4BFD" w:rsidRDefault="00840AEC" w:rsidP="0057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576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40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ПРЕДПРИЯТИЕ В УСЛОВИЯХ РЫНОЧНОЙ ЭКОНОМИКИ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742E16" w:rsidRPr="00EC4BFD" w:rsidRDefault="004A4673" w:rsidP="00634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14" w:type="dxa"/>
            <w:shd w:val="clear" w:color="auto" w:fill="auto"/>
            <w:noWrap/>
          </w:tcPr>
          <w:p w:rsidR="00742E16" w:rsidRPr="00EC4BFD" w:rsidRDefault="00742E16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674" w:rsidRPr="00EC4BFD" w:rsidTr="004A4673">
        <w:trPr>
          <w:trHeight w:val="623"/>
        </w:trPr>
        <w:tc>
          <w:tcPr>
            <w:tcW w:w="2552" w:type="dxa"/>
            <w:shd w:val="clear" w:color="auto" w:fill="auto"/>
            <w:noWrap/>
            <w:hideMark/>
          </w:tcPr>
          <w:p w:rsidR="00576674" w:rsidRPr="00576674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0A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как основного звена</w:t>
            </w:r>
          </w:p>
          <w:p w:rsidR="00576674" w:rsidRPr="00E20A7A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отраслей.</w:t>
            </w:r>
          </w:p>
        </w:tc>
        <w:tc>
          <w:tcPr>
            <w:tcW w:w="6095" w:type="dxa"/>
            <w:shd w:val="clear" w:color="auto" w:fill="auto"/>
            <w:noWrap/>
          </w:tcPr>
          <w:p w:rsidR="00576674" w:rsidRDefault="00576674" w:rsidP="005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построения экономической системы организации.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формы хозяйствования: государственные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унитарные предприятия, производственный кооператив,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хозяйственные товарищества и общества. Объединения предприятий: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холдинги, ФПГ, хозяйственные ассоциации, концерны, консорциумы.</w:t>
            </w:r>
          </w:p>
          <w:p w:rsidR="00576674" w:rsidRPr="00EC4BFD" w:rsidRDefault="00576674" w:rsidP="005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Малый бизнес, его значение и развитие в условиях рыночной экономики.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РФ «О развитии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в Российской федерации». Устав предприятия и его характеристика.</w:t>
            </w:r>
          </w:p>
        </w:tc>
        <w:tc>
          <w:tcPr>
            <w:tcW w:w="729" w:type="dxa"/>
            <w:shd w:val="clear" w:color="auto" w:fill="auto"/>
            <w:noWrap/>
          </w:tcPr>
          <w:p w:rsidR="00576674" w:rsidRPr="00EC4BFD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576674" w:rsidRPr="00EC4BFD" w:rsidRDefault="00576674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576674" w:rsidRPr="00EC4BFD" w:rsidTr="004A4673">
        <w:trPr>
          <w:trHeight w:val="623"/>
        </w:trPr>
        <w:tc>
          <w:tcPr>
            <w:tcW w:w="2552" w:type="dxa"/>
            <w:shd w:val="clear" w:color="auto" w:fill="auto"/>
            <w:noWrap/>
          </w:tcPr>
          <w:p w:rsidR="00576674" w:rsidRPr="00E20A7A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</w:tcPr>
          <w:p w:rsidR="00576674" w:rsidRPr="00576674" w:rsidRDefault="00576674" w:rsidP="005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нормативно-правовых актов по теме:</w:t>
            </w:r>
          </w:p>
          <w:p w:rsidR="00576674" w:rsidRPr="00576674" w:rsidRDefault="00576674" w:rsidP="005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24 июля 2007 г. N 209-ФЗ «О развитии малого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предпринимательства в Российской Федерации» (с изменениями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дополнениями).</w:t>
            </w:r>
          </w:p>
        </w:tc>
        <w:tc>
          <w:tcPr>
            <w:tcW w:w="729" w:type="dxa"/>
            <w:shd w:val="clear" w:color="auto" w:fill="auto"/>
            <w:noWrap/>
          </w:tcPr>
          <w:p w:rsidR="00576674" w:rsidRPr="004A4673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67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576674" w:rsidRDefault="00576674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74" w:rsidRPr="00EC4BFD" w:rsidTr="004A4673">
        <w:trPr>
          <w:trHeight w:val="360"/>
        </w:trPr>
        <w:tc>
          <w:tcPr>
            <w:tcW w:w="2552" w:type="dxa"/>
            <w:vMerge w:val="restart"/>
            <w:shd w:val="clear" w:color="auto" w:fill="auto"/>
            <w:noWrap/>
          </w:tcPr>
          <w:p w:rsidR="00576674" w:rsidRPr="00576674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Организация</w:t>
            </w:r>
          </w:p>
          <w:p w:rsidR="00576674" w:rsidRPr="00576674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производственного</w:t>
            </w:r>
          </w:p>
          <w:p w:rsidR="00576674" w:rsidRPr="00E20A7A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76674" w:rsidRPr="00EC4BFD" w:rsidRDefault="00576674" w:rsidP="005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Характеристика производственного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производственной структуры, ее элементы.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Типы производства. Производственный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организация деятельности в сфере услуг. Конкурентоспособность организации. Показатели качества.</w:t>
            </w:r>
          </w:p>
        </w:tc>
        <w:tc>
          <w:tcPr>
            <w:tcW w:w="729" w:type="dxa"/>
            <w:shd w:val="clear" w:color="auto" w:fill="auto"/>
            <w:noWrap/>
          </w:tcPr>
          <w:p w:rsidR="00576674" w:rsidRPr="00EC4BFD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576674" w:rsidRPr="00EC4BFD" w:rsidRDefault="00576674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576674" w:rsidRPr="00EC4BFD" w:rsidTr="004A4673">
        <w:trPr>
          <w:trHeight w:val="360"/>
        </w:trPr>
        <w:tc>
          <w:tcPr>
            <w:tcW w:w="2552" w:type="dxa"/>
            <w:vMerge/>
            <w:shd w:val="clear" w:color="auto" w:fill="auto"/>
            <w:noWrap/>
          </w:tcPr>
          <w:p w:rsidR="00576674" w:rsidRPr="00E20A7A" w:rsidRDefault="00576674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76674" w:rsidRDefault="00576674" w:rsidP="005766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576674" w:rsidRPr="00EC4BFD" w:rsidRDefault="00576674" w:rsidP="00840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Выбор структур организации.</w:t>
            </w:r>
          </w:p>
        </w:tc>
        <w:tc>
          <w:tcPr>
            <w:tcW w:w="729" w:type="dxa"/>
            <w:shd w:val="clear" w:color="auto" w:fill="auto"/>
            <w:noWrap/>
          </w:tcPr>
          <w:p w:rsidR="00576674" w:rsidRPr="00576674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576674" w:rsidRPr="00EC4BFD" w:rsidRDefault="00576674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74" w:rsidRPr="00EC4BFD" w:rsidTr="004A4673">
        <w:trPr>
          <w:trHeight w:val="360"/>
        </w:trPr>
        <w:tc>
          <w:tcPr>
            <w:tcW w:w="2552" w:type="dxa"/>
            <w:shd w:val="clear" w:color="auto" w:fill="auto"/>
            <w:noWrap/>
          </w:tcPr>
          <w:p w:rsidR="00576674" w:rsidRPr="00576674" w:rsidRDefault="00576674" w:rsidP="00E2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76674" w:rsidRPr="00576674" w:rsidRDefault="00576674" w:rsidP="005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Составить схему–конспект по теме: «Конкурентные преимущества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услуг».</w:t>
            </w:r>
          </w:p>
        </w:tc>
        <w:tc>
          <w:tcPr>
            <w:tcW w:w="729" w:type="dxa"/>
            <w:shd w:val="clear" w:color="auto" w:fill="auto"/>
            <w:noWrap/>
          </w:tcPr>
          <w:p w:rsidR="00576674" w:rsidRPr="004A4673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576674" w:rsidRPr="00EC4BFD" w:rsidRDefault="00576674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74" w:rsidRPr="00EC4BFD" w:rsidTr="00576674">
        <w:trPr>
          <w:trHeight w:val="377"/>
        </w:trPr>
        <w:tc>
          <w:tcPr>
            <w:tcW w:w="8647" w:type="dxa"/>
            <w:gridSpan w:val="2"/>
            <w:shd w:val="clear" w:color="auto" w:fill="auto"/>
            <w:noWrap/>
            <w:vAlign w:val="center"/>
          </w:tcPr>
          <w:p w:rsidR="00576674" w:rsidRPr="00576674" w:rsidRDefault="00576674" w:rsidP="00840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РЕСУРСЫ ПРЕДПРИЯТИЯ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576674" w:rsidRPr="00576674" w:rsidRDefault="004A4673" w:rsidP="004A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4" w:type="dxa"/>
            <w:shd w:val="clear" w:color="auto" w:fill="auto"/>
            <w:noWrap/>
          </w:tcPr>
          <w:p w:rsidR="00576674" w:rsidRPr="00EC4BFD" w:rsidRDefault="00576674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377"/>
        </w:trPr>
        <w:tc>
          <w:tcPr>
            <w:tcW w:w="2552" w:type="dxa"/>
            <w:vMerge w:val="restart"/>
            <w:shd w:val="clear" w:color="auto" w:fill="auto"/>
            <w:noWrap/>
          </w:tcPr>
          <w:p w:rsidR="00F56EF9" w:rsidRPr="00576674" w:rsidRDefault="00F56EF9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Основные</w:t>
            </w:r>
          </w:p>
          <w:p w:rsidR="00F56EF9" w:rsidRPr="00576674" w:rsidRDefault="00F56EF9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</w:t>
            </w:r>
          </w:p>
          <w:p w:rsidR="00F56EF9" w:rsidRPr="00576674" w:rsidRDefault="00F56EF9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</w:t>
            </w:r>
          </w:p>
          <w:p w:rsidR="00F56EF9" w:rsidRPr="00E20A7A" w:rsidRDefault="00F56EF9" w:rsidP="0057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b/>
                <w:sz w:val="24"/>
                <w:szCs w:val="24"/>
              </w:rPr>
              <w:t>мощности предприятия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EC4BFD" w:rsidRDefault="00F56EF9" w:rsidP="00576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основных средств. Оценка основных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Воспроизводство основных средств. Износ и амортизация основных средств. Показатели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использования основных средств.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576674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F56EF9" w:rsidRPr="00EC4BFD" w:rsidRDefault="00F56EF9" w:rsidP="00B54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F56EF9" w:rsidRPr="00EC4BFD" w:rsidTr="004A4673">
        <w:trPr>
          <w:trHeight w:val="377"/>
        </w:trPr>
        <w:tc>
          <w:tcPr>
            <w:tcW w:w="2552" w:type="dxa"/>
            <w:vMerge/>
            <w:shd w:val="clear" w:color="auto" w:fill="auto"/>
            <w:noWrap/>
          </w:tcPr>
          <w:p w:rsidR="00F56EF9" w:rsidRPr="00E20A7A" w:rsidRDefault="00F56EF9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Default="00F56EF9" w:rsidP="005766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F56EF9" w:rsidRPr="00EC4BFD" w:rsidRDefault="00F56EF9" w:rsidP="005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Оценка основных средств. Износ и амортизация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Расчет амортизации. </w:t>
            </w:r>
            <w:r w:rsidRPr="00576674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показателей использования основных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576674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377"/>
        </w:trPr>
        <w:tc>
          <w:tcPr>
            <w:tcW w:w="2552" w:type="dxa"/>
            <w:shd w:val="clear" w:color="auto" w:fill="auto"/>
            <w:noWrap/>
          </w:tcPr>
          <w:p w:rsidR="00F56EF9" w:rsidRPr="00E20A7A" w:rsidRDefault="00F56EF9" w:rsidP="00E2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774919" w:rsidRDefault="00F56EF9" w:rsidP="00F56E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Составление схемы «Классификация основных средств». Решение задач.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4A4673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auto"/>
            <w:noWrap/>
          </w:tcPr>
          <w:p w:rsidR="00F56EF9" w:rsidRPr="00EC4BFD" w:rsidRDefault="00F56EF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F56EF9" w:rsidRPr="00EC4BFD" w:rsidTr="004A4673">
        <w:trPr>
          <w:trHeight w:val="705"/>
        </w:trPr>
        <w:tc>
          <w:tcPr>
            <w:tcW w:w="2552" w:type="dxa"/>
            <w:vMerge w:val="restart"/>
            <w:shd w:val="clear" w:color="auto" w:fill="auto"/>
            <w:noWrap/>
          </w:tcPr>
          <w:p w:rsidR="00F56EF9" w:rsidRP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Тема 2.2 Оборотные</w:t>
            </w:r>
          </w:p>
          <w:p w:rsidR="00F56EF9" w:rsidRPr="00E20A7A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предприятия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EC4BFD" w:rsidRDefault="00F56EF9" w:rsidP="00F5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состав, структура и классификация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боротного капитала.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 и их показатели. Показатели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использования оборотных средств. Определение потребности в оборотном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капитале. Методы управления эффективностью применения 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средств.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576674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F56EF9" w:rsidRPr="00EC4BFD" w:rsidRDefault="00F56EF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</w:tc>
      </w:tr>
      <w:tr w:rsidR="00F56EF9" w:rsidRPr="00EC4BFD" w:rsidTr="004A4673">
        <w:trPr>
          <w:trHeight w:val="549"/>
        </w:trPr>
        <w:tc>
          <w:tcPr>
            <w:tcW w:w="2552" w:type="dxa"/>
            <w:vMerge/>
            <w:shd w:val="clear" w:color="auto" w:fill="auto"/>
            <w:noWrap/>
          </w:tcPr>
          <w:p w:rsidR="00F56EF9" w:rsidRPr="00E20A7A" w:rsidRDefault="00F56EF9" w:rsidP="008B76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F56EF9" w:rsidRPr="00EC4BFD" w:rsidRDefault="00F56EF9" w:rsidP="00F56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показателей эффективности использования оборотных средств. Расчет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потребности в оборотном капитале.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576674" w:rsidRDefault="004A4673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8B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511"/>
        </w:trPr>
        <w:tc>
          <w:tcPr>
            <w:tcW w:w="2552" w:type="dxa"/>
            <w:shd w:val="clear" w:color="auto" w:fill="auto"/>
            <w:noWrap/>
          </w:tcPr>
          <w:p w:rsidR="00F56EF9" w:rsidRP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EC4BFD" w:rsidRDefault="00F56EF9" w:rsidP="00F5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Составление схемы: классификация оборотных средств; отличие оборотных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фондов от основных.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4A4673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1174"/>
        </w:trPr>
        <w:tc>
          <w:tcPr>
            <w:tcW w:w="2552" w:type="dxa"/>
            <w:vMerge w:val="restart"/>
            <w:shd w:val="clear" w:color="auto" w:fill="auto"/>
            <w:noWrap/>
          </w:tcPr>
          <w:p w:rsidR="00F56EF9" w:rsidRP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Тема 2.3 Трудовые</w:t>
            </w:r>
          </w:p>
          <w:p w:rsidR="00F56EF9" w:rsidRPr="00E20A7A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оплата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на предприятии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EC4BFD" w:rsidRDefault="00F56EF9" w:rsidP="004A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Состав и структура кадров организации. Планирование кадров и их подбор. Организация и нормирование труда. Производительность труда - понятие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значение. Методы измерения производительности труда.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труда.</w:t>
            </w:r>
            <w:r w:rsidR="004A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Факторы роста производительности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труда. Мотивация труда кадров.</w:t>
            </w:r>
            <w:r w:rsidR="004A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Тарифная система оплаты труда: ее сущность, состав и содержание.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Бестарифная система оплаты труда.</w:t>
            </w:r>
            <w:r w:rsidR="004A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Формы оплаты труда работающих, их преимущества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Расчетная ведомость оплаты труда работников.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EC4BFD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F56EF9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1.1</w:t>
            </w:r>
          </w:p>
        </w:tc>
      </w:tr>
      <w:tr w:rsidR="00F56EF9" w:rsidRPr="00EC4BFD" w:rsidTr="004A4673">
        <w:trPr>
          <w:trHeight w:val="185"/>
        </w:trPr>
        <w:tc>
          <w:tcPr>
            <w:tcW w:w="2552" w:type="dxa"/>
            <w:vMerge/>
            <w:shd w:val="clear" w:color="auto" w:fill="auto"/>
            <w:noWrap/>
          </w:tcPr>
          <w:p w:rsidR="00F56EF9" w:rsidRPr="00E20A7A" w:rsidRDefault="00F56EF9" w:rsidP="00F56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F56EF9" w:rsidRPr="00EC4BFD" w:rsidRDefault="00F56EF9" w:rsidP="00F56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Расчет численности работающих и производительности труда. Расчет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заработной платы работников и составление расчетной ведомости оплаты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труда работников.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F56EF9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562"/>
        </w:trPr>
        <w:tc>
          <w:tcPr>
            <w:tcW w:w="2552" w:type="dxa"/>
            <w:shd w:val="clear" w:color="auto" w:fill="auto"/>
            <w:noWrap/>
          </w:tcPr>
          <w:p w:rsidR="00F56EF9" w:rsidRP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Подготовка устных сообщений на заданные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4A4673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717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F56EF9" w:rsidRPr="00EC4BFD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F56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ДЕЯТЕЛЬНОСТИ ОРГАНИЗАЦИИ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F56EF9" w:rsidRPr="00EC4BFD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1460"/>
        </w:trPr>
        <w:tc>
          <w:tcPr>
            <w:tcW w:w="2552" w:type="dxa"/>
            <w:vMerge w:val="restart"/>
            <w:shd w:val="clear" w:color="auto" w:fill="auto"/>
            <w:noWrap/>
          </w:tcPr>
          <w:p w:rsidR="00F56EF9" w:rsidRPr="00F56EF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Тема 3.1 Издержки</w:t>
            </w:r>
          </w:p>
          <w:p w:rsidR="00F56EF9" w:rsidRPr="0077491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F56EF9" w:rsidRDefault="00F56EF9" w:rsidP="00F56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издержек производств и реализации продукции.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затрат на производство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продукции. Смета затрат и методика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составления. Калькуляция себестоимости, методы </w:t>
            </w:r>
            <w:proofErr w:type="spellStart"/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56EF9" w:rsidRPr="00EC4BFD" w:rsidRDefault="00F56EF9" w:rsidP="00F56E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показатели и пути экономии ресурсов.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eastAsia="Calibri" w:hAnsi="Times New Roman" w:cs="Times New Roman"/>
                <w:sz w:val="24"/>
                <w:szCs w:val="24"/>
              </w:rPr>
              <w:t>Расчет себестоимости продукции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4A4673" w:rsidRDefault="004A4673" w:rsidP="004A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vMerge w:val="restart"/>
            <w:shd w:val="clear" w:color="auto" w:fill="auto"/>
            <w:noWrap/>
          </w:tcPr>
          <w:p w:rsidR="00F56EF9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i/>
                <w:sz w:val="24"/>
                <w:szCs w:val="24"/>
              </w:rPr>
              <w:t>ОК 02, 03, 04</w:t>
            </w:r>
          </w:p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491"/>
        </w:trPr>
        <w:tc>
          <w:tcPr>
            <w:tcW w:w="2552" w:type="dxa"/>
            <w:vMerge/>
            <w:shd w:val="clear" w:color="auto" w:fill="auto"/>
            <w:noWrap/>
          </w:tcPr>
          <w:p w:rsidR="00F56EF9" w:rsidRDefault="00F56EF9" w:rsidP="00F56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noWrap/>
          </w:tcPr>
          <w:p w:rsidR="004A4673" w:rsidRDefault="00F56EF9" w:rsidP="004A467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F56EF9" w:rsidRPr="00EC4BFD" w:rsidRDefault="00F56EF9" w:rsidP="004A46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Решение производственных ситуаций по снижению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4A4673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4A4673">
        <w:trPr>
          <w:trHeight w:val="1088"/>
        </w:trPr>
        <w:tc>
          <w:tcPr>
            <w:tcW w:w="2552" w:type="dxa"/>
            <w:shd w:val="clear" w:color="auto" w:fill="auto"/>
            <w:noWrap/>
          </w:tcPr>
          <w:p w:rsidR="00F56EF9" w:rsidRPr="00774919" w:rsidRDefault="00F56EF9" w:rsidP="00F56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F56EF9" w:rsidRPr="00EC4BFD" w:rsidRDefault="00F56EF9" w:rsidP="004A4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нормативно-правовых актов:</w:t>
            </w:r>
            <w:r w:rsidR="004A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6 мая 1999 г. N 33н "Об утверждении Положения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бухгалтерскому учету "Расходы организации" ПБУ 10/99" (с изменениями и</w:t>
            </w:r>
            <w:r w:rsidR="004A4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>дополнениями)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noWrap/>
          </w:tcPr>
          <w:p w:rsidR="00F56EF9" w:rsidRPr="00F56EF9" w:rsidRDefault="004A4673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14" w:type="dxa"/>
            <w:vMerge/>
            <w:shd w:val="clear" w:color="auto" w:fill="auto"/>
            <w:noWrap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EF9" w:rsidRPr="00EC4BFD" w:rsidTr="00576674">
        <w:trPr>
          <w:trHeight w:val="360"/>
        </w:trPr>
        <w:tc>
          <w:tcPr>
            <w:tcW w:w="864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F56EF9" w:rsidRPr="00B4536A" w:rsidRDefault="00F56EF9" w:rsidP="00F56E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729" w:type="dxa"/>
            <w:shd w:val="clear" w:color="auto" w:fill="BFBFBF" w:themeFill="background1" w:themeFillShade="BF"/>
            <w:noWrap/>
            <w:vAlign w:val="center"/>
            <w:hideMark/>
          </w:tcPr>
          <w:p w:rsidR="00F56EF9" w:rsidRPr="00B4536A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BFBFBF" w:themeFill="background1" w:themeFillShade="BF"/>
            <w:noWrap/>
            <w:vAlign w:val="center"/>
            <w:hideMark/>
          </w:tcPr>
          <w:p w:rsidR="00F56EF9" w:rsidRPr="00B4536A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F9" w:rsidRPr="00EC4BFD" w:rsidTr="00576674">
        <w:trPr>
          <w:trHeight w:val="360"/>
        </w:trPr>
        <w:tc>
          <w:tcPr>
            <w:tcW w:w="8647" w:type="dxa"/>
            <w:gridSpan w:val="2"/>
            <w:shd w:val="clear" w:color="auto" w:fill="auto"/>
            <w:noWrap/>
            <w:vAlign w:val="center"/>
            <w:hideMark/>
          </w:tcPr>
          <w:p w:rsidR="00F56EF9" w:rsidRPr="00EC4BFD" w:rsidRDefault="00F56EF9" w:rsidP="00F56E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F56EF9" w:rsidRPr="00EC4BFD" w:rsidRDefault="00F56EF9" w:rsidP="00F56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B76B3" w:rsidRDefault="008B76B3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3E" w:rsidRDefault="00B5443E" w:rsidP="00AE6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3E" w:rsidRDefault="00B5443E" w:rsidP="00B201F4"/>
    <w:p w:rsidR="00B201F4" w:rsidRPr="00CF2DE1" w:rsidRDefault="00356F16" w:rsidP="00356F16">
      <w:pPr>
        <w:pStyle w:val="1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B201F4" w:rsidRPr="00CF2DE1">
        <w:rPr>
          <w:rFonts w:ascii="Times New Roman" w:hAnsi="Times New Roman" w:cs="Times New Roman"/>
          <w:color w:val="auto"/>
        </w:rPr>
        <w:t>УСЛОВИЯ РЕАЛИЗАЦИИ ПРОГРАММЫ ДИСЦИПЛИНЫ</w:t>
      </w:r>
    </w:p>
    <w:p w:rsid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Освоение программы учебной дисциплины «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Экономика организации</w:t>
      </w: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» проходит в учебном кабинете,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внеучебной</w:t>
      </w:r>
      <w:proofErr w:type="spellEnd"/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деятельности студентов.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Экономика организации</w:t>
      </w: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» входят: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- 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- рабочие места по количеству обучающихся (столы двухместные и одноместные, стулья);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- доска для мела;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6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- технические средства обучения (мультимедийный проектор).</w:t>
      </w:r>
    </w:p>
    <w:p w:rsidR="00356F16" w:rsidRPr="00356F16" w:rsidRDefault="00356F16" w:rsidP="00356F16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F16" w:rsidRPr="00356F16" w:rsidRDefault="00356F16" w:rsidP="00356F16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 Информационное обеспечение обучения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источники: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Мокий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 С.  Экономика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М. С.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Мокий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О.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Азоева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В. С. Ивановский ; под редакцией М. С.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Мокия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— 4-е изд.,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297 с. — (Профессиональное образование). — ISBN 978-5-534-13970-9.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https://urait.ru/bcode/511566 </w:t>
      </w:r>
    </w:p>
    <w:p w:rsid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Чалдаева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 ; под редакцией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А.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Шарковой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— 3-е изд.,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344 с. — (Профессиональное образование). — ISBN 978-5-534-14874-9.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https://urait.ru/bcode/513191 </w:t>
      </w:r>
    </w:p>
    <w:p w:rsid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Экономика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А.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Колышкин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 ; под редакцией А.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Колышкина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 А. Смирнова.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498 с. — (Профессиональное образование). — ISBN 978-5-534-06278-6.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https://urait.ru/bcode/516314 </w:t>
      </w: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F16" w:rsidRPr="00356F16" w:rsidRDefault="00356F16" w:rsidP="0035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Дополнительная литература:</w:t>
      </w:r>
    </w:p>
    <w:p w:rsidR="00356F16" w:rsidRDefault="00356F16" w:rsidP="00356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Барышникова, Н. А.  Экономика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Н. А. Барышникова, Т.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Матеуш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 Г. Миронов. — 3-е изд.,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184 с. — (Профессиональное образование). — ISBN 978-5-534-12885-7.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https://urait.ru/bcode/510423 </w:t>
      </w:r>
    </w:p>
    <w:p w:rsidR="00356F16" w:rsidRDefault="00356F16" w:rsidP="00356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Магомедов, А. М.  Экономика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для среднего профессионального образования / А. М. Магомедов. — 3-е изд.,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286 с. — (Профессиональное образование). — ISBN 978-5-534-16984-3.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https://urait.ru/bcode/532161 </w:t>
      </w:r>
    </w:p>
    <w:p w:rsidR="00356F16" w:rsidRPr="00356F16" w:rsidRDefault="00356F16" w:rsidP="00356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учебник и практикум для среднего профессионального образования /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Чалдаева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 ; под редакцией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А.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Шарковой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— 3-е изд.,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доп.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344 с. — (Профессиональное образование). — ISBN 978-5-534-14874-9.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https://urait.ru/bcode/513191 </w:t>
      </w:r>
    </w:p>
    <w:p w:rsidR="00356F16" w:rsidRDefault="00356F16" w:rsidP="00356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Основы экономики организации.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Практикум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учебное пособие для среднего профессионального образования /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Чалдаева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[и др.] ; под редакцией Л. А.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Чалдаевой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, А. В. 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Шарковой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 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Издательство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2023. — 299 с. — (Профессиональное образование). — ISBN 978-5-9916-9279-3. — </w:t>
      </w:r>
      <w:proofErr w:type="gram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:</w:t>
      </w:r>
      <w:proofErr w:type="gram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// Образовательная платформа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Юрайт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[сайт]. — URL: </w:t>
      </w:r>
      <w:hyperlink r:id="rId8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https://urait.ru/bcode/513193</w:t>
        </w:r>
      </w:hyperlink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6F16" w:rsidRDefault="00356F16" w:rsidP="00356F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F16" w:rsidRDefault="00356F16" w:rsidP="00356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6F16" w:rsidRPr="00356F16" w:rsidRDefault="00356F16" w:rsidP="00356F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F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Интернет-ресурсы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56F16" w:rsidRDefault="00356F16" w:rsidP="0035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«Консультант Плюс» - законодательство РФ: кодексы, законы, указы, постановления. — URL: </w:t>
      </w:r>
      <w:hyperlink r:id="rId9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http://www.consultant.ru/</w:t>
        </w:r>
      </w:hyperlink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F16" w:rsidRDefault="00356F16" w:rsidP="0035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Федеральный образовательный портал – ЭСМ. — URL: </w:t>
      </w:r>
      <w:hyperlink r:id="rId10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https://ecsocman.hse.ru/net/16000253/</w:t>
        </w:r>
      </w:hyperlink>
    </w:p>
    <w:p w:rsidR="00356F16" w:rsidRDefault="00356F16" w:rsidP="00356F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РосБизнесКонсалтинг</w:t>
      </w:r>
      <w:proofErr w:type="spellEnd"/>
      <w:r w:rsidRPr="0035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информационное аналитическое агентство. — URL: </w:t>
      </w:r>
      <w:hyperlink r:id="rId11" w:history="1">
        <w:r w:rsidRPr="00A61FF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https://www.rbc.ru/</w:t>
        </w:r>
      </w:hyperlink>
    </w:p>
    <w:p w:rsidR="00356F16" w:rsidRDefault="00356F16" w:rsidP="00356F1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201F4" w:rsidRPr="00356F16" w:rsidRDefault="00356F16" w:rsidP="00356F16">
      <w:pPr>
        <w:pStyle w:val="1"/>
        <w:spacing w:before="240" w:line="240" w:lineRule="auto"/>
        <w:ind w:left="357"/>
        <w:jc w:val="center"/>
        <w:rPr>
          <w:rFonts w:ascii="Times New Roman" w:hAnsi="Times New Roman" w:cs="Times New Roman"/>
          <w:color w:val="auto"/>
          <w:szCs w:val="24"/>
        </w:rPr>
      </w:pPr>
      <w:r w:rsidRPr="00356F16">
        <w:rPr>
          <w:rFonts w:ascii="Times New Roman" w:hAnsi="Times New Roman" w:cs="Times New Roman"/>
          <w:color w:val="auto"/>
          <w:szCs w:val="24"/>
        </w:rPr>
        <w:t xml:space="preserve">4. </w:t>
      </w:r>
      <w:r w:rsidR="00CC3DA4" w:rsidRPr="00356F16">
        <w:rPr>
          <w:rFonts w:ascii="Times New Roman" w:hAnsi="Times New Roman" w:cs="Times New Roman"/>
          <w:color w:val="auto"/>
          <w:szCs w:val="24"/>
        </w:rPr>
        <w:t>К</w:t>
      </w:r>
      <w:r w:rsidR="00B201F4" w:rsidRPr="00356F16">
        <w:rPr>
          <w:rFonts w:ascii="Times New Roman" w:hAnsi="Times New Roman" w:cs="Times New Roman"/>
          <w:color w:val="auto"/>
          <w:szCs w:val="24"/>
        </w:rPr>
        <w:t>ОНТРОЛЬ И ОЦЕНКА РЕЗУЛЬТАТОВ ОСВОЕНИЯ ДИСЦИПЛИНЫ</w:t>
      </w:r>
    </w:p>
    <w:p w:rsidR="00356F16" w:rsidRDefault="00356F16" w:rsidP="00356F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4" w:rsidRDefault="00B201F4" w:rsidP="00356F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F16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777744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</w:t>
      </w:r>
      <w:r w:rsidR="009C3C4B" w:rsidRPr="0077774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Pr="00777744">
        <w:rPr>
          <w:rFonts w:ascii="Times New Roman" w:hAnsi="Times New Roman" w:cs="Times New Roman"/>
          <w:sz w:val="24"/>
          <w:szCs w:val="24"/>
        </w:rPr>
        <w:t>, тестирования, а также выполнения обучающимися индивидуальных заданий, проектов, исследований.</w:t>
      </w:r>
    </w:p>
    <w:p w:rsidR="00356F16" w:rsidRPr="00777744" w:rsidRDefault="00356F16" w:rsidP="00356F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03"/>
        <w:gridCol w:w="4244"/>
      </w:tblGrid>
      <w:tr w:rsidR="00B201F4" w:rsidRPr="00777744" w:rsidTr="00CC3DA4">
        <w:tc>
          <w:tcPr>
            <w:tcW w:w="6096" w:type="dxa"/>
            <w:vAlign w:val="center"/>
          </w:tcPr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503" w:type="dxa"/>
            <w:vAlign w:val="center"/>
          </w:tcPr>
          <w:p w:rsidR="00B201F4" w:rsidRPr="00777744" w:rsidRDefault="00B201F4" w:rsidP="0089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201F4" w:rsidRPr="00777744" w:rsidTr="00CC3DA4">
        <w:tc>
          <w:tcPr>
            <w:tcW w:w="6096" w:type="dxa"/>
          </w:tcPr>
          <w:p w:rsidR="00356F16" w:rsidRPr="00574EC2" w:rsidRDefault="00356F16" w:rsidP="00356F16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рассчитывать основные технико-экономические показатели деятельности организации в соответствии с принятой методологией;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оценивать эффективность использования основных ресурсов организации. </w:t>
            </w:r>
          </w:p>
          <w:p w:rsidR="00356F16" w:rsidRPr="00574EC2" w:rsidRDefault="00356F16" w:rsidP="00356F16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состав и содержание материально-технических, трудовых и финансовых ресурсов организации;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основные аспекты развития организаций как хозяйствующих субъектов в рыночной экономике; 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 xml:space="preserve">˗ 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 </w:t>
            </w:r>
          </w:p>
          <w:p w:rsidR="00B201F4" w:rsidRPr="00777744" w:rsidRDefault="00356F16" w:rsidP="00356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>˗ экономику социальной сферы и ее особенности.</w:t>
            </w:r>
          </w:p>
        </w:tc>
        <w:tc>
          <w:tcPr>
            <w:tcW w:w="4503" w:type="dxa"/>
          </w:tcPr>
          <w:p w:rsidR="00B201F4" w:rsidRPr="00777744" w:rsidRDefault="00B201F4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в ходе практических работ;</w:t>
            </w:r>
          </w:p>
          <w:p w:rsidR="00356F16" w:rsidRDefault="00356F16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кспертное наблюдение и оценка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оты </w:t>
            </w: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t>во время устных опросов;</w:t>
            </w:r>
          </w:p>
          <w:p w:rsidR="00356F16" w:rsidRPr="00356F16" w:rsidRDefault="00356F16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t>ценка выполнения самостоятельной</w:t>
            </w:r>
          </w:p>
          <w:p w:rsidR="00B201F4" w:rsidRPr="00777744" w:rsidRDefault="00356F16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работы;</w:t>
            </w: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  <w:r w:rsidR="00B201F4"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3818E5" w:rsidRPr="00777744" w:rsidRDefault="00356F16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356F16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кспертное наблюдение и 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</w:t>
            </w:r>
            <w:r w:rsidR="003818E5"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818E5"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задач;</w:t>
            </w:r>
          </w:p>
          <w:p w:rsidR="003818E5" w:rsidRPr="00777744" w:rsidRDefault="003818E5" w:rsidP="00356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744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докладов и рефератов;</w:t>
            </w:r>
          </w:p>
          <w:p w:rsidR="00B201F4" w:rsidRPr="00777744" w:rsidRDefault="00356F16" w:rsidP="0035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272E56" w:rsidRDefault="00272E56" w:rsidP="00CC3DA4"/>
    <w:sectPr w:rsidR="00272E56" w:rsidSect="00574EC2">
      <w:footerReference w:type="default" r:id="rId12"/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0C" w:rsidRDefault="0027640C" w:rsidP="00CC3DA4">
      <w:pPr>
        <w:spacing w:after="0" w:line="240" w:lineRule="auto"/>
      </w:pPr>
      <w:r>
        <w:separator/>
      </w:r>
    </w:p>
  </w:endnote>
  <w:endnote w:type="continuationSeparator" w:id="0">
    <w:p w:rsidR="0027640C" w:rsidRDefault="0027640C" w:rsidP="00C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23320"/>
      <w:docPartObj>
        <w:docPartGallery w:val="Page Numbers (Bottom of Page)"/>
        <w:docPartUnique/>
      </w:docPartObj>
    </w:sdtPr>
    <w:sdtEndPr/>
    <w:sdtContent>
      <w:p w:rsidR="00CC3DA4" w:rsidRDefault="006E299C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F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DA4" w:rsidRDefault="00CC3D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0C" w:rsidRDefault="0027640C" w:rsidP="00CC3DA4">
      <w:pPr>
        <w:spacing w:after="0" w:line="240" w:lineRule="auto"/>
      </w:pPr>
      <w:r>
        <w:separator/>
      </w:r>
    </w:p>
  </w:footnote>
  <w:footnote w:type="continuationSeparator" w:id="0">
    <w:p w:rsidR="0027640C" w:rsidRDefault="0027640C" w:rsidP="00C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9D848B3"/>
    <w:multiLevelType w:val="hybridMultilevel"/>
    <w:tmpl w:val="767CF5A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1677E6"/>
    <w:multiLevelType w:val="hybridMultilevel"/>
    <w:tmpl w:val="01125556"/>
    <w:lvl w:ilvl="0" w:tplc="3DAEB5D0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804"/>
    <w:multiLevelType w:val="hybridMultilevel"/>
    <w:tmpl w:val="8F38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DEC"/>
    <w:multiLevelType w:val="hybridMultilevel"/>
    <w:tmpl w:val="428A2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B3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703585"/>
    <w:multiLevelType w:val="hybridMultilevel"/>
    <w:tmpl w:val="3C306C48"/>
    <w:lvl w:ilvl="0" w:tplc="16A2927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8A1900"/>
    <w:multiLevelType w:val="hybridMultilevel"/>
    <w:tmpl w:val="87B6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F4"/>
    <w:rsid w:val="00012A7E"/>
    <w:rsid w:val="000173B0"/>
    <w:rsid w:val="00050B3F"/>
    <w:rsid w:val="00067166"/>
    <w:rsid w:val="00094E78"/>
    <w:rsid w:val="000B3081"/>
    <w:rsid w:val="000C5814"/>
    <w:rsid w:val="000C6374"/>
    <w:rsid w:val="00117485"/>
    <w:rsid w:val="00141AAB"/>
    <w:rsid w:val="00165CB9"/>
    <w:rsid w:val="001C6E13"/>
    <w:rsid w:val="001E3ACB"/>
    <w:rsid w:val="001E5C1E"/>
    <w:rsid w:val="002055AE"/>
    <w:rsid w:val="002118CA"/>
    <w:rsid w:val="0027055B"/>
    <w:rsid w:val="00272E56"/>
    <w:rsid w:val="00275472"/>
    <w:rsid w:val="0027640C"/>
    <w:rsid w:val="002F4E07"/>
    <w:rsid w:val="00313CEE"/>
    <w:rsid w:val="00330A6D"/>
    <w:rsid w:val="00356F16"/>
    <w:rsid w:val="00362062"/>
    <w:rsid w:val="003815AF"/>
    <w:rsid w:val="003818E5"/>
    <w:rsid w:val="003D3368"/>
    <w:rsid w:val="003E58E0"/>
    <w:rsid w:val="00410706"/>
    <w:rsid w:val="00427B6D"/>
    <w:rsid w:val="00432623"/>
    <w:rsid w:val="00437256"/>
    <w:rsid w:val="00482B96"/>
    <w:rsid w:val="004A430D"/>
    <w:rsid w:val="004A4673"/>
    <w:rsid w:val="004D2133"/>
    <w:rsid w:val="004D4E61"/>
    <w:rsid w:val="005016DB"/>
    <w:rsid w:val="005078FD"/>
    <w:rsid w:val="00512A83"/>
    <w:rsid w:val="00563600"/>
    <w:rsid w:val="00574EC2"/>
    <w:rsid w:val="00576674"/>
    <w:rsid w:val="005A0E9B"/>
    <w:rsid w:val="005A31EC"/>
    <w:rsid w:val="005A6485"/>
    <w:rsid w:val="005D7836"/>
    <w:rsid w:val="00634AC9"/>
    <w:rsid w:val="00683DFA"/>
    <w:rsid w:val="006C1DC9"/>
    <w:rsid w:val="006E299C"/>
    <w:rsid w:val="006F29F3"/>
    <w:rsid w:val="00742E16"/>
    <w:rsid w:val="0074487C"/>
    <w:rsid w:val="00774919"/>
    <w:rsid w:val="00777744"/>
    <w:rsid w:val="00782528"/>
    <w:rsid w:val="007C3908"/>
    <w:rsid w:val="007C6D6C"/>
    <w:rsid w:val="007E7F79"/>
    <w:rsid w:val="00816543"/>
    <w:rsid w:val="00834AF9"/>
    <w:rsid w:val="00840AEC"/>
    <w:rsid w:val="00861E81"/>
    <w:rsid w:val="008666B9"/>
    <w:rsid w:val="00894237"/>
    <w:rsid w:val="008B76B3"/>
    <w:rsid w:val="00900C89"/>
    <w:rsid w:val="0098700A"/>
    <w:rsid w:val="00990078"/>
    <w:rsid w:val="009954C7"/>
    <w:rsid w:val="009C3C4B"/>
    <w:rsid w:val="00A07B4B"/>
    <w:rsid w:val="00A93016"/>
    <w:rsid w:val="00AA766D"/>
    <w:rsid w:val="00AE6F1F"/>
    <w:rsid w:val="00B201F4"/>
    <w:rsid w:val="00B4536A"/>
    <w:rsid w:val="00B53052"/>
    <w:rsid w:val="00B5443E"/>
    <w:rsid w:val="00B554F2"/>
    <w:rsid w:val="00B92FC8"/>
    <w:rsid w:val="00C00979"/>
    <w:rsid w:val="00C00A2E"/>
    <w:rsid w:val="00C0607D"/>
    <w:rsid w:val="00C305C0"/>
    <w:rsid w:val="00C52FE5"/>
    <w:rsid w:val="00C8198C"/>
    <w:rsid w:val="00CB7707"/>
    <w:rsid w:val="00CC1976"/>
    <w:rsid w:val="00CC1A26"/>
    <w:rsid w:val="00CC3DA4"/>
    <w:rsid w:val="00CE4FFD"/>
    <w:rsid w:val="00CF2DE1"/>
    <w:rsid w:val="00D00BB2"/>
    <w:rsid w:val="00D00E2C"/>
    <w:rsid w:val="00D12E2F"/>
    <w:rsid w:val="00D13577"/>
    <w:rsid w:val="00D1703C"/>
    <w:rsid w:val="00D2011A"/>
    <w:rsid w:val="00D46987"/>
    <w:rsid w:val="00D5148F"/>
    <w:rsid w:val="00D81858"/>
    <w:rsid w:val="00D96999"/>
    <w:rsid w:val="00E03D62"/>
    <w:rsid w:val="00E11CB8"/>
    <w:rsid w:val="00E20A7A"/>
    <w:rsid w:val="00E304C2"/>
    <w:rsid w:val="00E3091A"/>
    <w:rsid w:val="00E318C8"/>
    <w:rsid w:val="00E454DF"/>
    <w:rsid w:val="00E4578C"/>
    <w:rsid w:val="00E644E6"/>
    <w:rsid w:val="00E73C67"/>
    <w:rsid w:val="00E75C01"/>
    <w:rsid w:val="00E86F1E"/>
    <w:rsid w:val="00E925F1"/>
    <w:rsid w:val="00EB6A65"/>
    <w:rsid w:val="00EC4BFD"/>
    <w:rsid w:val="00F30751"/>
    <w:rsid w:val="00F45672"/>
    <w:rsid w:val="00F56EF9"/>
    <w:rsid w:val="00F86B9C"/>
    <w:rsid w:val="00FB09C0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2AF9"/>
  <w15:docId w15:val="{A82FB71B-6F3D-4DF1-B106-D4340020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4"/>
  </w:style>
  <w:style w:type="paragraph" w:styleId="1">
    <w:name w:val="heading 1"/>
    <w:basedOn w:val="a"/>
    <w:next w:val="a"/>
    <w:link w:val="10"/>
    <w:uiPriority w:val="9"/>
    <w:qFormat/>
    <w:rsid w:val="00B2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201F4"/>
    <w:pPr>
      <w:ind w:left="720"/>
      <w:contextualSpacing/>
    </w:pPr>
  </w:style>
  <w:style w:type="table" w:styleId="a4">
    <w:name w:val="Table Grid"/>
    <w:basedOn w:val="a1"/>
    <w:uiPriority w:val="59"/>
    <w:rsid w:val="00B2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1E5C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1E5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E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F4E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F4E07"/>
    <w:pPr>
      <w:spacing w:after="100"/>
    </w:pPr>
  </w:style>
  <w:style w:type="character" w:styleId="a9">
    <w:name w:val="Hyperlink"/>
    <w:basedOn w:val="a0"/>
    <w:uiPriority w:val="99"/>
    <w:unhideWhenUsed/>
    <w:rsid w:val="002F4E0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E0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83D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3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C3DA4"/>
  </w:style>
  <w:style w:type="paragraph" w:styleId="ae">
    <w:name w:val="footer"/>
    <w:basedOn w:val="a"/>
    <w:link w:val="af"/>
    <w:uiPriority w:val="99"/>
    <w:unhideWhenUsed/>
    <w:rsid w:val="00C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3DA4"/>
  </w:style>
  <w:style w:type="paragraph" w:customStyle="1" w:styleId="af0">
    <w:name w:val="Содержимое таблицы"/>
    <w:basedOn w:val="a"/>
    <w:rsid w:val="00840A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3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socman.hse.ru/net/160002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E0D4-2AD4-4EFB-AB86-6CADB60D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cp:lastPrinted>2013-11-12T09:59:00Z</cp:lastPrinted>
  <dcterms:created xsi:type="dcterms:W3CDTF">2023-11-15T13:59:00Z</dcterms:created>
  <dcterms:modified xsi:type="dcterms:W3CDTF">2023-11-16T05:46:00Z</dcterms:modified>
</cp:coreProperties>
</file>